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8034" w14:textId="77777777" w:rsidR="003379C9" w:rsidRDefault="0022124C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3B777CBF" w:rsidR="0022124C" w:rsidRPr="00143A56" w:rsidRDefault="003379C9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3379C9">
        <w:rPr>
          <w:rFonts w:asciiTheme="majorHAnsi" w:eastAsiaTheme="minorEastAsia" w:hAnsiTheme="majorHAnsi"/>
          <w:b/>
          <w:caps/>
          <w:sz w:val="22"/>
          <w:szCs w:val="22"/>
        </w:rPr>
        <w:t>Prevoz osnovnošolskih otrok v Občini Črnomelj za obdobje 2025 - 2029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4B68934" w14:textId="77777777" w:rsidR="003379C9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</w:p>
    <w:p w14:paraId="3BB8D5C0" w14:textId="436D572F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(</w:t>
      </w:r>
      <w:r w:rsidR="009479DF" w:rsidRPr="003379C9">
        <w:rPr>
          <w:rFonts w:asciiTheme="majorHAnsi" w:hAnsiTheme="majorHAnsi"/>
          <w:color w:val="7F7F7F" w:themeColor="text1" w:themeTint="80"/>
          <w:sz w:val="22"/>
          <w:szCs w:val="22"/>
        </w:rPr>
        <w:t>ustrezno označiti</w:t>
      </w: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)</w:t>
      </w:r>
      <w:r w:rsidRPr="00C4746F">
        <w:rPr>
          <w:rFonts w:asciiTheme="majorHAnsi" w:hAnsiTheme="majorHAnsi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412B1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412B1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412B1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140080C" w14:textId="77777777" w:rsidR="003379C9" w:rsidRPr="00C4746F" w:rsidRDefault="003379C9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A16227D" w14:textId="77777777" w:rsid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5F242D0" w14:textId="77777777" w:rsid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</w:t>
      </w:r>
      <w:r>
        <w:rPr>
          <w:rFonts w:asciiTheme="majorHAnsi" w:hAnsiTheme="majorHAnsi"/>
          <w:sz w:val="22"/>
          <w:szCs w:val="22"/>
        </w:rPr>
        <w:t xml:space="preserve"> za naslednje sklope</w:t>
      </w:r>
      <w:r w:rsidRPr="00C4746F">
        <w:rPr>
          <w:rFonts w:asciiTheme="majorHAnsi" w:hAnsiTheme="majorHAnsi"/>
          <w:sz w:val="22"/>
          <w:szCs w:val="22"/>
        </w:rPr>
        <w:t xml:space="preserve">: </w:t>
      </w:r>
    </w:p>
    <w:p w14:paraId="0CD43E07" w14:textId="0BB83C69" w:rsidR="003379C9" w:rsidRPr="003379C9" w:rsidRDefault="003379C9" w:rsidP="003379C9">
      <w:pPr>
        <w:spacing w:line="276" w:lineRule="auto"/>
        <w:rPr>
          <w:rFonts w:asciiTheme="majorHAnsi" w:hAnsiTheme="majorHAnsi"/>
          <w:color w:val="7F7F7F" w:themeColor="text1" w:themeTint="80"/>
          <w:sz w:val="22"/>
          <w:szCs w:val="22"/>
        </w:rPr>
      </w:pP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 xml:space="preserve">(ustrezno označiti) </w:t>
      </w:r>
    </w:p>
    <w:p w14:paraId="455C4D70" w14:textId="77777777" w:rsidR="003379C9" w:rsidRPr="00C4746F" w:rsidRDefault="003379C9" w:rsidP="003379C9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2A86A79" w14:textId="76F79EFE" w:rsidR="003379C9" w:rsidRDefault="00412B10" w:rsidP="003379C9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510147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9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79C9">
        <w:rPr>
          <w:rFonts w:asciiTheme="majorHAnsi" w:hAnsiTheme="majorHAnsi"/>
          <w:sz w:val="22"/>
          <w:szCs w:val="22"/>
        </w:rPr>
        <w:t xml:space="preserve"> </w:t>
      </w:r>
      <w:r w:rsidR="003379C9" w:rsidRPr="003379C9">
        <w:rPr>
          <w:rFonts w:asciiTheme="majorHAnsi" w:hAnsiTheme="majorHAnsi"/>
          <w:sz w:val="22"/>
          <w:szCs w:val="22"/>
        </w:rPr>
        <w:t>SKLOP 1: OŠ Loka Črnomelj, OŠ Mirana Jarca Črnomelj in OŠ Milke Šobar – Nataše, Črnomelj</w:t>
      </w:r>
    </w:p>
    <w:p w14:paraId="2BD4EFCB" w14:textId="77777777" w:rsidR="003379C9" w:rsidRP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2099780" w14:textId="51AE52DA" w:rsidR="003379C9" w:rsidRDefault="00412B10" w:rsidP="003379C9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746375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9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79C9">
        <w:rPr>
          <w:rFonts w:asciiTheme="majorHAnsi" w:hAnsiTheme="majorHAnsi"/>
          <w:sz w:val="22"/>
          <w:szCs w:val="22"/>
        </w:rPr>
        <w:t xml:space="preserve"> </w:t>
      </w:r>
      <w:r w:rsidR="003379C9" w:rsidRPr="003379C9">
        <w:rPr>
          <w:rFonts w:asciiTheme="majorHAnsi" w:hAnsiTheme="majorHAnsi"/>
          <w:sz w:val="22"/>
          <w:szCs w:val="22"/>
        </w:rPr>
        <w:t>SKLOP 2: OŠ Dragatuš</w:t>
      </w:r>
    </w:p>
    <w:p w14:paraId="3D67CD55" w14:textId="77777777" w:rsidR="003379C9" w:rsidRP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505C06C" w14:textId="523D06F3" w:rsidR="003379C9" w:rsidRDefault="00412B10" w:rsidP="003379C9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390421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9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79C9">
        <w:rPr>
          <w:rFonts w:asciiTheme="majorHAnsi" w:hAnsiTheme="majorHAnsi"/>
          <w:sz w:val="22"/>
          <w:szCs w:val="22"/>
        </w:rPr>
        <w:t xml:space="preserve"> S</w:t>
      </w:r>
      <w:r w:rsidR="003379C9" w:rsidRPr="003379C9">
        <w:rPr>
          <w:rFonts w:asciiTheme="majorHAnsi" w:hAnsiTheme="majorHAnsi"/>
          <w:sz w:val="22"/>
          <w:szCs w:val="22"/>
        </w:rPr>
        <w:t>KLOP 3: OŠ Stari trg ob Kolpi</w:t>
      </w:r>
    </w:p>
    <w:p w14:paraId="687A5722" w14:textId="77777777" w:rsidR="003379C9" w:rsidRP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11392B0" w14:textId="276208C8" w:rsidR="003379C9" w:rsidRPr="00C4746F" w:rsidRDefault="00412B10" w:rsidP="003379C9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253258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9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79C9">
        <w:rPr>
          <w:rFonts w:asciiTheme="majorHAnsi" w:hAnsiTheme="majorHAnsi"/>
          <w:sz w:val="22"/>
          <w:szCs w:val="22"/>
        </w:rPr>
        <w:t xml:space="preserve"> </w:t>
      </w:r>
      <w:r w:rsidR="003379C9" w:rsidRPr="003379C9">
        <w:rPr>
          <w:rFonts w:asciiTheme="majorHAnsi" w:hAnsiTheme="majorHAnsi"/>
          <w:sz w:val="22"/>
          <w:szCs w:val="22"/>
        </w:rPr>
        <w:t>SKLOP 4: OŠ Vinica</w:t>
      </w:r>
    </w:p>
    <w:p w14:paraId="66EF2AF9" w14:textId="77777777" w:rsidR="003379C9" w:rsidRPr="00C4746F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3677EC0" w14:textId="77777777" w:rsidR="003379C9" w:rsidRPr="00C4746F" w:rsidRDefault="003379C9" w:rsidP="003379C9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6AD9BDE8" w14:textId="77777777" w:rsidR="003379C9" w:rsidRDefault="003379C9" w:rsidP="003379C9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da v ponudbo vključeni gospodarski subjekti </w:t>
      </w:r>
      <w:r>
        <w:rPr>
          <w:rFonts w:asciiTheme="majorHAnsi" w:hAnsiTheme="majorHAnsi"/>
          <w:sz w:val="22"/>
          <w:szCs w:val="22"/>
        </w:rPr>
        <w:t>na dan oddaje ponudbe nimajo oz. niso imeli blokiranih poslovnih računov.</w:t>
      </w:r>
    </w:p>
    <w:p w14:paraId="3A804643" w14:textId="77777777" w:rsidR="003379C9" w:rsidRPr="00C4746F" w:rsidRDefault="003379C9" w:rsidP="003379C9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155392C3" w:rsidR="00731A24" w:rsidRPr="00C4746F" w:rsidRDefault="00412B10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Tehnična zmogljivost</w:t>
      </w:r>
    </w:p>
    <w:p w14:paraId="4B06DB91" w14:textId="11DEA094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</w:t>
      </w:r>
      <w:r>
        <w:rPr>
          <w:rFonts w:asciiTheme="majorHAnsi" w:hAnsiTheme="majorHAnsi"/>
          <w:sz w:val="22"/>
          <w:szCs w:val="22"/>
        </w:rPr>
        <w:t xml:space="preserve">da </w:t>
      </w:r>
      <w:r w:rsidR="003379C9" w:rsidRPr="003379C9">
        <w:rPr>
          <w:rFonts w:asciiTheme="majorHAnsi" w:hAnsiTheme="majorHAnsi"/>
          <w:sz w:val="22"/>
          <w:szCs w:val="22"/>
        </w:rPr>
        <w:t>razpolaga</w:t>
      </w:r>
      <w:r w:rsidR="003379C9">
        <w:rPr>
          <w:rFonts w:asciiTheme="majorHAnsi" w:hAnsiTheme="majorHAnsi"/>
          <w:sz w:val="22"/>
          <w:szCs w:val="22"/>
        </w:rPr>
        <w:t>mo</w:t>
      </w:r>
      <w:r w:rsidR="003379C9" w:rsidRPr="003379C9">
        <w:rPr>
          <w:rFonts w:asciiTheme="majorHAnsi" w:hAnsiTheme="majorHAnsi"/>
          <w:sz w:val="22"/>
          <w:szCs w:val="22"/>
        </w:rPr>
        <w:t xml:space="preserve"> z zadostnim obsegom tehnično brezhibnih vozil z opremo, ki je s predpisi določena za vozila, s katerimi se prevažajo skupine šoloobveznih otrok. Kategorije in minimalno število nista določena, </w:t>
      </w:r>
      <w:r w:rsidR="003379C9">
        <w:rPr>
          <w:rFonts w:asciiTheme="majorHAnsi" w:hAnsiTheme="majorHAnsi"/>
          <w:sz w:val="22"/>
          <w:szCs w:val="22"/>
        </w:rPr>
        <w:t>bomo pa</w:t>
      </w:r>
      <w:r w:rsidR="003379C9" w:rsidRPr="003379C9">
        <w:rPr>
          <w:rFonts w:asciiTheme="majorHAnsi" w:hAnsiTheme="majorHAnsi"/>
          <w:sz w:val="22"/>
          <w:szCs w:val="22"/>
        </w:rPr>
        <w:t xml:space="preserve"> v primeru okvare posameznega vozila zagotovi</w:t>
      </w:r>
      <w:r w:rsidR="003379C9">
        <w:rPr>
          <w:rFonts w:asciiTheme="majorHAnsi" w:hAnsiTheme="majorHAnsi"/>
          <w:sz w:val="22"/>
          <w:szCs w:val="22"/>
        </w:rPr>
        <w:t>l</w:t>
      </w:r>
      <w:r w:rsidR="003379C9" w:rsidRPr="003379C9">
        <w:rPr>
          <w:rFonts w:asciiTheme="majorHAnsi" w:hAnsiTheme="majorHAnsi"/>
          <w:sz w:val="22"/>
          <w:szCs w:val="22"/>
        </w:rPr>
        <w:t>i ustrezno nadomestno vozilo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379C9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2B10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B197D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DF30A6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379C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2</cp:revision>
  <dcterms:created xsi:type="dcterms:W3CDTF">2023-10-12T09:35:00Z</dcterms:created>
  <dcterms:modified xsi:type="dcterms:W3CDTF">2025-04-19T12:54:00Z</dcterms:modified>
</cp:coreProperties>
</file>